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bCs/>
        </w:rPr>
        <w:t xml:space="preserve">Regulamin projektu: „Budżet uczniowski” </w:t>
      </w:r>
    </w:p>
    <w:p>
      <w:pPr>
        <w:pStyle w:val="Normal"/>
        <w:jc w:val="center"/>
        <w:rPr/>
      </w:pPr>
      <w:r>
        <w:rPr>
          <w:b/>
          <w:bCs/>
        </w:rPr>
        <w:t>realizowanego w roku szkolnym 202</w:t>
      </w:r>
      <w:r>
        <w:rPr>
          <w:b/>
          <w:bCs/>
        </w:rPr>
        <w:t>5</w:t>
      </w:r>
      <w:r>
        <w:rPr>
          <w:b/>
          <w:bCs/>
        </w:rPr>
        <w:t>/202</w:t>
      </w:r>
      <w:r>
        <w:rPr>
          <w:b/>
          <w:bCs/>
        </w:rPr>
        <w:t>6</w:t>
      </w:r>
    </w:p>
    <w:p>
      <w:pPr>
        <w:pStyle w:val="Normal"/>
        <w:jc w:val="center"/>
        <w:rPr/>
      </w:pPr>
      <w:r>
        <w:rPr>
          <w:b/>
          <w:bCs/>
        </w:rPr>
        <w:t xml:space="preserve">w Szkole Podstawowej nr 26 im. Armii „Łódź” w Łodzi </w:t>
      </w:r>
    </w:p>
    <w:p>
      <w:pPr>
        <w:pStyle w:val="Normal"/>
        <w:jc w:val="center"/>
        <w:rPr/>
      </w:pPr>
      <w:r>
        <w:rPr>
          <w:b/>
          <w:bCs/>
        </w:rPr>
        <w:t>przy ul. kpt. S. Pogonowskiego 27/29</w:t>
      </w:r>
    </w:p>
    <w:p>
      <w:pPr>
        <w:pStyle w:val="Normal"/>
        <w:jc w:val="center"/>
        <w:rPr/>
      </w:pPr>
      <w:r>
        <w:rPr/>
      </w:r>
    </w:p>
    <w:p>
      <w:pPr>
        <w:pStyle w:val="Normal"/>
        <w:jc w:val="center"/>
        <w:rPr/>
      </w:pPr>
      <w:r>
        <w:rPr>
          <w:b/>
          <w:bCs/>
        </w:rPr>
        <w:t>Niniejszy Regulamin określa zasady i tryb przeprowadzenia przedsięwzięcia szkolnego zwanego „Budżetem uczniowskim”</w:t>
      </w:r>
    </w:p>
    <w:p>
      <w:pPr>
        <w:pStyle w:val="Normal"/>
        <w:rPr/>
      </w:pPr>
      <w:r>
        <w:rPr/>
      </w:r>
    </w:p>
    <w:p>
      <w:pPr>
        <w:pStyle w:val="Normal"/>
        <w:jc w:val="center"/>
        <w:rPr/>
      </w:pPr>
      <w:r>
        <w:rPr/>
        <w:t>§1</w:t>
      </w:r>
    </w:p>
    <w:p>
      <w:pPr>
        <w:pStyle w:val="Normal"/>
        <w:jc w:val="both"/>
        <w:rPr/>
      </w:pPr>
      <w:r>
        <w:rPr/>
      </w:r>
    </w:p>
    <w:p>
      <w:pPr>
        <w:pStyle w:val="Normal"/>
        <w:numPr>
          <w:ilvl w:val="0"/>
          <w:numId w:val="10"/>
        </w:numPr>
        <w:jc w:val="both"/>
        <w:rPr/>
      </w:pPr>
      <w:r>
        <w:rPr/>
        <w:t>Budżet uczniowski, zwany dalej budżetem, jest formą wspierania inicjatyw</w:t>
        <w:br/>
        <w:t>i projektów uczniowskich, finansowaną przez Radę Rodziców, organizowaną w formie otwartego Konkursu.</w:t>
      </w:r>
    </w:p>
    <w:p>
      <w:pPr>
        <w:pStyle w:val="Normal"/>
        <w:numPr>
          <w:ilvl w:val="0"/>
          <w:numId w:val="10"/>
        </w:numPr>
        <w:jc w:val="both"/>
        <w:rPr/>
      </w:pPr>
      <w:r>
        <w:rPr/>
        <w:t>Celem budżetu jest:</w:t>
      </w:r>
    </w:p>
    <w:p>
      <w:pPr>
        <w:pStyle w:val="Normal"/>
        <w:numPr>
          <w:ilvl w:val="0"/>
          <w:numId w:val="1"/>
        </w:numPr>
        <w:jc w:val="both"/>
        <w:rPr/>
      </w:pPr>
      <w:r>
        <w:rPr/>
        <w:t>rozwijanie samorządności i kompetencji obywatelskich w szkole,</w:t>
      </w:r>
    </w:p>
    <w:p>
      <w:pPr>
        <w:pStyle w:val="Normal"/>
        <w:numPr>
          <w:ilvl w:val="0"/>
          <w:numId w:val="1"/>
        </w:numPr>
        <w:jc w:val="both"/>
        <w:rPr/>
      </w:pPr>
      <w:r>
        <w:rPr/>
        <w:t>rozwijanie postawy odpowiedzialności za siebie i społeczność szkolną,</w:t>
      </w:r>
    </w:p>
    <w:p>
      <w:pPr>
        <w:pStyle w:val="Normal"/>
        <w:numPr>
          <w:ilvl w:val="0"/>
          <w:numId w:val="1"/>
        </w:numPr>
        <w:jc w:val="both"/>
        <w:rPr/>
      </w:pPr>
      <w:r>
        <w:rPr/>
        <w:t>zwiększenie zaangażowania społecznego dzieci i młodzieży w atrakcyjny sposób,</w:t>
      </w:r>
    </w:p>
    <w:p>
      <w:pPr>
        <w:pStyle w:val="Normal"/>
        <w:numPr>
          <w:ilvl w:val="0"/>
          <w:numId w:val="1"/>
        </w:numPr>
        <w:jc w:val="both"/>
        <w:rPr/>
      </w:pPr>
      <w:r>
        <w:rPr/>
        <w:t>rozwijanie kreatywności, pomysłowości i sprawności organizacyjnej,</w:t>
      </w:r>
    </w:p>
    <w:p>
      <w:pPr>
        <w:pStyle w:val="Normal"/>
        <w:numPr>
          <w:ilvl w:val="0"/>
          <w:numId w:val="1"/>
        </w:numPr>
        <w:jc w:val="both"/>
        <w:rPr/>
      </w:pPr>
      <w:r>
        <w:rPr/>
        <w:t>kreowanie naturalnych liderów,</w:t>
      </w:r>
    </w:p>
    <w:p>
      <w:pPr>
        <w:pStyle w:val="Normal"/>
        <w:numPr>
          <w:ilvl w:val="0"/>
          <w:numId w:val="1"/>
        </w:numPr>
        <w:jc w:val="both"/>
        <w:rPr/>
      </w:pPr>
      <w:r>
        <w:rPr/>
        <w:t>wspieranie edukacji ekonomicznej.</w:t>
      </w:r>
    </w:p>
    <w:p>
      <w:pPr>
        <w:pStyle w:val="Normal"/>
        <w:numPr>
          <w:ilvl w:val="0"/>
          <w:numId w:val="2"/>
        </w:numPr>
        <w:jc w:val="both"/>
        <w:rPr/>
      </w:pPr>
      <w:r>
        <w:rPr/>
        <w:t>Budżet pojedynczego projektu wynosi odpowiednio:</w:t>
      </w:r>
    </w:p>
    <w:p>
      <w:pPr>
        <w:pStyle w:val="Normal"/>
        <w:ind w:left="720" w:hanging="0"/>
        <w:jc w:val="both"/>
        <w:rPr/>
      </w:pPr>
      <w:r>
        <w:rPr/>
        <w:t xml:space="preserve">- dla klas 4-8 realizacje </w:t>
      </w:r>
      <w:r>
        <w:rPr/>
        <w:t>3</w:t>
      </w:r>
      <w:r>
        <w:rPr/>
        <w:t xml:space="preserve"> projektów – </w:t>
      </w:r>
      <w:r>
        <w:rPr/>
        <w:t>2 0</w:t>
      </w:r>
      <w:r>
        <w:rPr/>
        <w:t>00,00 zł koszt pojedynczego projektu,</w:t>
      </w:r>
    </w:p>
    <w:p>
      <w:pPr>
        <w:pStyle w:val="Normal"/>
        <w:ind w:left="720" w:hanging="0"/>
        <w:jc w:val="both"/>
        <w:rPr/>
      </w:pPr>
      <w:r>
        <w:rPr/>
        <w:t xml:space="preserve">- dla klas 1-3 realizacja 2 projektów – 1 </w:t>
      </w:r>
      <w:r>
        <w:rPr/>
        <w:t>3</w:t>
      </w:r>
      <w:r>
        <w:rPr/>
        <w:t>00,00 zł koszt pojedynczego projektu.</w:t>
      </w:r>
    </w:p>
    <w:p>
      <w:pPr>
        <w:pStyle w:val="Normal"/>
        <w:numPr>
          <w:ilvl w:val="0"/>
          <w:numId w:val="2"/>
        </w:numPr>
        <w:jc w:val="both"/>
        <w:rPr/>
      </w:pPr>
      <w:r>
        <w:rPr/>
        <w:t>Poszczególne etapy konkursu przebiegają zgodnie z harmonogramem ustalanym na dany rok szkolny.</w:t>
      </w:r>
    </w:p>
    <w:p>
      <w:pPr>
        <w:pStyle w:val="Normal"/>
        <w:rPr/>
      </w:pPr>
      <w:r>
        <w:rPr/>
      </w:r>
    </w:p>
    <w:p>
      <w:pPr>
        <w:pStyle w:val="Normal"/>
        <w:jc w:val="center"/>
        <w:rPr/>
      </w:pPr>
      <w:r>
        <w:rPr/>
        <w:t>§ 2</w:t>
      </w:r>
    </w:p>
    <w:p>
      <w:pPr>
        <w:pStyle w:val="Normal"/>
        <w:rPr/>
      </w:pPr>
      <w:r>
        <w:rPr/>
      </w:r>
    </w:p>
    <w:p>
      <w:pPr>
        <w:pStyle w:val="Normal"/>
        <w:numPr>
          <w:ilvl w:val="0"/>
          <w:numId w:val="12"/>
        </w:numPr>
        <w:jc w:val="both"/>
        <w:rPr/>
      </w:pPr>
      <w:r>
        <w:rPr/>
        <w:t>Z budżetu mogą być realizowane projekty dotyczące szeroko rozumianego życia szkoły, obejmujące przykładowo:</w:t>
      </w:r>
    </w:p>
    <w:p>
      <w:pPr>
        <w:pStyle w:val="Normal"/>
        <w:numPr>
          <w:ilvl w:val="0"/>
          <w:numId w:val="11"/>
        </w:numPr>
        <w:jc w:val="both"/>
        <w:rPr/>
      </w:pPr>
      <w:r>
        <w:rPr/>
        <w:t>zakupy wyposażenia do szkolnych pomieszczeń, sprzętu sportowego i pomocy dydaktycznych,</w:t>
      </w:r>
    </w:p>
    <w:p>
      <w:pPr>
        <w:pStyle w:val="Normal"/>
        <w:numPr>
          <w:ilvl w:val="0"/>
          <w:numId w:val="11"/>
        </w:numPr>
        <w:jc w:val="both"/>
        <w:rPr/>
      </w:pPr>
      <w:r>
        <w:rPr/>
        <w:t>zagospodarowanie wspólnej przestrzeni, organizację terenu wokół szkoły itp.,</w:t>
      </w:r>
    </w:p>
    <w:p>
      <w:pPr>
        <w:pStyle w:val="Normal"/>
        <w:numPr>
          <w:ilvl w:val="0"/>
          <w:numId w:val="11"/>
        </w:numPr>
        <w:jc w:val="both"/>
        <w:rPr/>
      </w:pPr>
      <w:r>
        <w:rPr/>
        <w:t>organizację imprez szkolnych np. konkursy, zabawy,</w:t>
      </w:r>
    </w:p>
    <w:p>
      <w:pPr>
        <w:pStyle w:val="Normal"/>
        <w:numPr>
          <w:ilvl w:val="0"/>
          <w:numId w:val="11"/>
        </w:numPr>
        <w:jc w:val="both"/>
        <w:rPr/>
      </w:pPr>
      <w:r>
        <w:rPr/>
        <w:t>organizację spotkania ze znaną i ciekawą osobą,</w:t>
      </w:r>
    </w:p>
    <w:p>
      <w:pPr>
        <w:pStyle w:val="Normal"/>
        <w:numPr>
          <w:ilvl w:val="0"/>
          <w:numId w:val="11"/>
        </w:numPr>
        <w:jc w:val="both"/>
        <w:rPr/>
      </w:pPr>
      <w:r>
        <w:rPr/>
        <w:t>warsztaty lub zajęcia rozwijające zainteresowania.</w:t>
      </w:r>
    </w:p>
    <w:p>
      <w:pPr>
        <w:pStyle w:val="Normal"/>
        <w:ind w:left="397" w:hanging="0"/>
        <w:jc w:val="both"/>
        <w:rPr/>
      </w:pPr>
      <w:r>
        <w:rPr/>
        <w:t>2. Zgłaszane projekty muszą być zgodne z zasadami działania szkoły, jej misją, prawem oświatowym oraz statutem szkoły.</w:t>
      </w:r>
    </w:p>
    <w:p>
      <w:pPr>
        <w:pStyle w:val="Normal"/>
        <w:ind w:left="397" w:hanging="0"/>
        <w:jc w:val="both"/>
        <w:rPr/>
      </w:pPr>
      <w:r>
        <w:rPr/>
        <w:t>3. Efekty projektów muszą być ogólnodostępne, powinna móc z nich korzystać cała społeczność uczniowska.</w:t>
      </w:r>
    </w:p>
    <w:p>
      <w:pPr>
        <w:pStyle w:val="Normal"/>
        <w:ind w:left="397" w:hanging="0"/>
        <w:jc w:val="both"/>
        <w:rPr/>
      </w:pPr>
      <w:r>
        <w:rPr/>
        <w:t>4. Projekty muszą obejmować całość kosztów związanych z ich realizacją.</w:t>
      </w:r>
    </w:p>
    <w:p>
      <w:pPr>
        <w:pStyle w:val="Normal"/>
        <w:ind w:left="397" w:hanging="0"/>
        <w:jc w:val="both"/>
        <w:rPr/>
      </w:pPr>
      <w:r>
        <w:rPr/>
        <w:t>5. Realizacja projektów musi się zakończyć do końca roku szkolnego 202</w:t>
      </w:r>
      <w:r>
        <w:rPr/>
        <w:t>5</w:t>
      </w:r>
      <w:r>
        <w:rPr/>
        <w:t>/202</w:t>
      </w:r>
      <w:r>
        <w:rPr/>
        <w:t>6</w:t>
      </w:r>
      <w:r>
        <w:rPr/>
        <w:t>.</w:t>
      </w:r>
    </w:p>
    <w:p>
      <w:pPr>
        <w:pStyle w:val="Normal"/>
        <w:rPr/>
      </w:pPr>
      <w:r>
        <w:rPr/>
        <w:t xml:space="preserve"> </w:t>
      </w:r>
    </w:p>
    <w:p>
      <w:pPr>
        <w:pStyle w:val="Normal"/>
        <w:jc w:val="center"/>
        <w:rPr/>
      </w:pPr>
      <w:r>
        <w:rPr/>
        <w:t>§ 3</w:t>
      </w:r>
    </w:p>
    <w:p>
      <w:pPr>
        <w:pStyle w:val="Normal"/>
        <w:rPr/>
      </w:pPr>
      <w:r>
        <w:rPr/>
      </w:r>
    </w:p>
    <w:p>
      <w:pPr>
        <w:pStyle w:val="Normal"/>
        <w:numPr>
          <w:ilvl w:val="0"/>
          <w:numId w:val="3"/>
        </w:numPr>
        <w:jc w:val="both"/>
        <w:rPr/>
      </w:pPr>
      <w:r>
        <w:rPr/>
        <w:t>Projekty mogą być zgłaszane przez całe klasy, lub mniejsze grupy uczniów.</w:t>
      </w:r>
    </w:p>
    <w:p>
      <w:pPr>
        <w:pStyle w:val="Normal"/>
        <w:numPr>
          <w:ilvl w:val="0"/>
          <w:numId w:val="3"/>
        </w:numPr>
        <w:rPr/>
      </w:pPr>
      <w:r>
        <w:rPr/>
        <w:t>Jedna klasa może złożyć dowolną liczbę projektów.</w:t>
      </w:r>
    </w:p>
    <w:p>
      <w:pPr>
        <w:pStyle w:val="Normal"/>
        <w:jc w:val="center"/>
        <w:rPr/>
      </w:pPr>
      <w:r>
        <w:rPr/>
        <w:t>§ 4</w:t>
      </w:r>
    </w:p>
    <w:p>
      <w:pPr>
        <w:pStyle w:val="Normal"/>
        <w:jc w:val="center"/>
        <w:rPr/>
      </w:pPr>
      <w:r>
        <w:rPr/>
      </w:r>
    </w:p>
    <w:p>
      <w:pPr>
        <w:pStyle w:val="ListParagraph"/>
        <w:numPr>
          <w:ilvl w:val="0"/>
          <w:numId w:val="8"/>
        </w:numPr>
        <w:jc w:val="both"/>
        <w:rPr/>
      </w:pPr>
      <w:r>
        <w:rPr/>
        <w:t>Uczniowie zgłaszają swoje pomysły, propozycje w formie projektu do budżetu na odpowiednich formularzach (załącznik nr 1), które są do odebrania u opiekuna Samorządu Uczniowskiego w wersji papierowej lub elektronicznej (możliwość przesłania na wskazany przez grupę adres e-mail). Należy wypełnić szczegółowo wszystkie punkty formularza: podać cel projektu, przybliżoną liczbę odbiorców, harmonogram działań, oczekiwane rezultaty, szacowany kosztorys (poparty rozeznaniem cenowym).</w:t>
      </w:r>
    </w:p>
    <w:p>
      <w:pPr>
        <w:pStyle w:val="ListParagraph"/>
        <w:numPr>
          <w:ilvl w:val="0"/>
          <w:numId w:val="8"/>
        </w:numPr>
        <w:jc w:val="both"/>
        <w:rPr/>
      </w:pPr>
      <w:r>
        <w:rPr/>
        <w:t xml:space="preserve">Formularz projektu musi zostać złożony w wersji papierowej do opiekuna Samorządu Uczniowskiego w określonym terminie. Formularze wypełniane w wersji elektronicznej winny zostać wydrukowane przed ich złożeniem. </w:t>
      </w:r>
      <w:r>
        <w:rPr/>
        <w:t xml:space="preserve">Projekty przekazujemy w szczelnie zamkniętych kopertach. </w:t>
      </w:r>
    </w:p>
    <w:p>
      <w:pPr>
        <w:pStyle w:val="ListParagraph"/>
        <w:numPr>
          <w:ilvl w:val="0"/>
          <w:numId w:val="8"/>
        </w:numPr>
        <w:jc w:val="both"/>
        <w:rPr/>
      </w:pPr>
      <w:r>
        <w:rPr>
          <w:b/>
          <w:bCs/>
        </w:rPr>
        <w:t>Termin złożenia projektu w roku szkolnym 202</w:t>
      </w:r>
      <w:r>
        <w:rPr>
          <w:b/>
          <w:bCs/>
        </w:rPr>
        <w:t>5</w:t>
      </w:r>
      <w:r>
        <w:rPr>
          <w:b/>
          <w:bCs/>
        </w:rPr>
        <w:t>/202</w:t>
      </w:r>
      <w:r>
        <w:rPr>
          <w:b/>
          <w:bCs/>
        </w:rPr>
        <w:t>6</w:t>
      </w:r>
      <w:r>
        <w:rPr>
          <w:b/>
          <w:bCs/>
        </w:rPr>
        <w:t xml:space="preserve">: </w:t>
      </w:r>
      <w:r>
        <w:rPr>
          <w:b/>
          <w:bCs/>
        </w:rPr>
        <w:t>17</w:t>
      </w:r>
      <w:r>
        <w:rPr>
          <w:b/>
          <w:bCs/>
        </w:rPr>
        <w:t xml:space="preserve"> </w:t>
      </w:r>
      <w:r>
        <w:rPr>
          <w:b/>
          <w:bCs/>
        </w:rPr>
        <w:t>październik</w:t>
      </w:r>
      <w:r>
        <w:rPr>
          <w:b/>
          <w:bCs/>
        </w:rPr>
        <w:t xml:space="preserve"> 202</w:t>
      </w:r>
      <w:r>
        <w:rPr>
          <w:b/>
          <w:bCs/>
        </w:rPr>
        <w:t>5</w:t>
      </w:r>
      <w:r>
        <w:rPr>
          <w:b/>
          <w:bCs/>
        </w:rPr>
        <w:t xml:space="preserve"> r</w:t>
      </w:r>
      <w:r>
        <w:rPr/>
        <w:t>. Projekty złożone po terminie nie zostaną poddane dalszej ocenie.</w:t>
      </w:r>
    </w:p>
    <w:p>
      <w:pPr>
        <w:pStyle w:val="ListParagraph"/>
        <w:ind w:left="420" w:hanging="0"/>
        <w:rPr/>
      </w:pPr>
      <w:r>
        <w:rPr/>
      </w:r>
    </w:p>
    <w:p>
      <w:pPr>
        <w:pStyle w:val="Normal"/>
        <w:jc w:val="center"/>
        <w:rPr/>
      </w:pPr>
      <w:r>
        <w:rPr/>
        <w:t>§ 5</w:t>
      </w:r>
    </w:p>
    <w:p>
      <w:pPr>
        <w:pStyle w:val="Normal"/>
        <w:rPr/>
      </w:pPr>
      <w:r>
        <w:rPr/>
      </w:r>
    </w:p>
    <w:p>
      <w:pPr>
        <w:pStyle w:val="Normal"/>
        <w:numPr>
          <w:ilvl w:val="0"/>
          <w:numId w:val="9"/>
        </w:numPr>
        <w:jc w:val="both"/>
        <w:rPr/>
      </w:pPr>
      <w:r>
        <w:rPr/>
        <w:t>Projekty złożone w terminie wskazanym w § 4 pkt 2 Regulaminu, zostają niezwłocznie przekazane Komisji Konkursowej, która weryfikuje pomysły pod kątem poprawności</w:t>
        <w:br/>
        <w:t>i ich zgodności z Regulaminem, a także trafności oszacowania kosztów.</w:t>
      </w:r>
    </w:p>
    <w:p>
      <w:pPr>
        <w:pStyle w:val="Normal"/>
        <w:numPr>
          <w:ilvl w:val="0"/>
          <w:numId w:val="9"/>
        </w:numPr>
        <w:rPr/>
      </w:pPr>
      <w:r>
        <w:rPr/>
        <w:t>W skład komisji wchodzą:</w:t>
      </w:r>
    </w:p>
    <w:p>
      <w:pPr>
        <w:pStyle w:val="Normal"/>
        <w:numPr>
          <w:ilvl w:val="1"/>
          <w:numId w:val="4"/>
        </w:numPr>
        <w:rPr/>
      </w:pPr>
      <w:r>
        <w:rPr/>
        <w:t>Dyrektor SP nr 26,</w:t>
      </w:r>
    </w:p>
    <w:p>
      <w:pPr>
        <w:pStyle w:val="Normal"/>
        <w:numPr>
          <w:ilvl w:val="1"/>
          <w:numId w:val="4"/>
        </w:numPr>
        <w:rPr/>
      </w:pPr>
      <w:r>
        <w:rPr/>
        <w:t>Opiekun Samorządu Uczniowskiego,</w:t>
      </w:r>
    </w:p>
    <w:p>
      <w:pPr>
        <w:pStyle w:val="Normal"/>
        <w:numPr>
          <w:ilvl w:val="1"/>
          <w:numId w:val="4"/>
        </w:numPr>
        <w:rPr/>
      </w:pPr>
      <w:r>
        <w:rPr/>
        <w:t>Przedstawiciel Samorządu Uczniowskiego,</w:t>
      </w:r>
    </w:p>
    <w:p>
      <w:pPr>
        <w:pStyle w:val="Normal"/>
        <w:numPr>
          <w:ilvl w:val="1"/>
          <w:numId w:val="4"/>
        </w:numPr>
        <w:jc w:val="both"/>
        <w:rPr/>
      </w:pPr>
      <w:r>
        <w:rPr/>
        <w:t>Przewodniczący Rady Rodziców .</w:t>
      </w:r>
    </w:p>
    <w:p>
      <w:pPr>
        <w:pStyle w:val="Normal"/>
        <w:numPr>
          <w:ilvl w:val="0"/>
          <w:numId w:val="0"/>
        </w:numPr>
        <w:ind w:left="1440" w:hanging="0"/>
        <w:jc w:val="both"/>
        <w:rPr/>
      </w:pPr>
      <w:r>
        <w:rPr/>
        <w:t>Jeśli</w:t>
      </w:r>
      <w:r>
        <w:rPr/>
        <w:t xml:space="preserve"> którakolwiek z osób wymienionych nie mogła uczestniczyć w otwarciu projektu – wyznacza zastępstwo. </w:t>
      </w:r>
    </w:p>
    <w:p>
      <w:pPr>
        <w:pStyle w:val="Normal"/>
        <w:numPr>
          <w:ilvl w:val="0"/>
          <w:numId w:val="4"/>
        </w:numPr>
        <w:jc w:val="both"/>
        <w:rPr/>
      </w:pPr>
      <w:r>
        <w:rPr/>
        <w:t>Jeśli projekt zawiera niejasności, błędy lub braki uniemożliwiające jego realizację, Komisja zwraca go do poprawy, dając wskazówkę, co należy zmienić.</w:t>
      </w:r>
    </w:p>
    <w:p>
      <w:pPr>
        <w:pStyle w:val="Normal"/>
        <w:numPr>
          <w:ilvl w:val="0"/>
          <w:numId w:val="4"/>
        </w:numPr>
        <w:jc w:val="both"/>
        <w:rPr/>
      </w:pPr>
      <w:r>
        <w:rPr/>
        <w:t xml:space="preserve">Czas na poprawę projektu wynosi </w:t>
      </w:r>
      <w:r>
        <w:rPr/>
        <w:t>2</w:t>
      </w:r>
      <w:r>
        <w:rPr/>
        <w:t xml:space="preserve"> dni. Niepoprawione projekty nie są dalej rozpatrywane.</w:t>
      </w:r>
    </w:p>
    <w:p>
      <w:pPr>
        <w:pStyle w:val="Normal"/>
        <w:numPr>
          <w:ilvl w:val="0"/>
          <w:numId w:val="4"/>
        </w:numPr>
        <w:jc w:val="both"/>
        <w:rPr/>
      </w:pPr>
      <w:r>
        <w:rPr/>
        <w:t>Projekty, które zawierają treści powszechnie uznawane za obraźliwe, które dyskryminują osobę lub grupę lub mogą być odebrane jako społecznie naganne,</w:t>
        <w:br/>
        <w:t>nie są rozpatrywane.</w:t>
      </w:r>
    </w:p>
    <w:p>
      <w:pPr>
        <w:pStyle w:val="Normal"/>
        <w:numPr>
          <w:ilvl w:val="0"/>
          <w:numId w:val="4"/>
        </w:numPr>
        <w:jc w:val="both"/>
        <w:rPr/>
      </w:pPr>
      <w:r>
        <w:rPr/>
        <w:t>W sprawach spornych decydujący głos ma Przewodniczący Rady Rodziców.</w:t>
      </w:r>
    </w:p>
    <w:p>
      <w:pPr>
        <w:pStyle w:val="Normal"/>
        <w:rPr/>
      </w:pPr>
      <w:r>
        <w:rPr/>
      </w:r>
    </w:p>
    <w:p>
      <w:pPr>
        <w:pStyle w:val="Normal"/>
        <w:jc w:val="center"/>
        <w:rPr/>
      </w:pPr>
      <w:r>
        <w:rPr/>
        <w:t>§ 6</w:t>
      </w:r>
    </w:p>
    <w:p>
      <w:pPr>
        <w:pStyle w:val="Normal"/>
        <w:jc w:val="both"/>
        <w:rPr/>
      </w:pPr>
      <w:r>
        <w:rPr/>
      </w:r>
    </w:p>
    <w:p>
      <w:pPr>
        <w:pStyle w:val="Normal"/>
        <w:numPr>
          <w:ilvl w:val="0"/>
          <w:numId w:val="5"/>
        </w:numPr>
        <w:jc w:val="both"/>
        <w:rPr/>
      </w:pPr>
      <w:r>
        <w:rPr/>
        <w:t>Projekty, które przejdą pozytywnie weryfikację Komisji Konkursowej zostaną poddane głosowaniu powszechnemu w terminie podanym w harmonogramie.</w:t>
      </w:r>
    </w:p>
    <w:p>
      <w:pPr>
        <w:pStyle w:val="Normal"/>
        <w:numPr>
          <w:ilvl w:val="0"/>
          <w:numId w:val="5"/>
        </w:numPr>
        <w:jc w:val="both"/>
        <w:rPr/>
      </w:pPr>
      <w:r>
        <w:rPr/>
        <w:t>Uprawnieni do głosowania są wszyscy uczniowie i pracownicy szkoły.</w:t>
      </w:r>
    </w:p>
    <w:p>
      <w:pPr>
        <w:pStyle w:val="Normal"/>
        <w:numPr>
          <w:ilvl w:val="0"/>
          <w:numId w:val="5"/>
        </w:numPr>
        <w:jc w:val="both"/>
        <w:rPr/>
      </w:pPr>
      <w:r>
        <w:rPr/>
        <w:t>Głosowanie zostanie poprzedzone tygodniową kampanią promującą poszczególne pomysły prowadzoną przez autorów projektów w formie plakatów, ulotek itd.</w:t>
      </w:r>
    </w:p>
    <w:p>
      <w:pPr>
        <w:pStyle w:val="Normal"/>
        <w:numPr>
          <w:ilvl w:val="0"/>
          <w:numId w:val="5"/>
        </w:numPr>
        <w:jc w:val="both"/>
        <w:rPr/>
      </w:pPr>
      <w:r>
        <w:rPr/>
        <w:t xml:space="preserve">Rezygnuje się z dalszego przeprowadzenia konkursu, jeżeli w wyniku weryfikacji projektów akceptację uzyska jeden projekt. </w:t>
      </w:r>
    </w:p>
    <w:p>
      <w:pPr>
        <w:pStyle w:val="Normal"/>
        <w:numPr>
          <w:ilvl w:val="0"/>
          <w:numId w:val="5"/>
        </w:numPr>
        <w:jc w:val="both"/>
        <w:rPr/>
      </w:pPr>
      <w:r>
        <w:rPr/>
        <w:t>W przypadku gdy dwa projekty otrzymają taką samą ilość głosów – odbędzie się druga tura głosowania.</w:t>
      </w:r>
    </w:p>
    <w:p>
      <w:pPr>
        <w:pStyle w:val="Normal"/>
        <w:numPr>
          <w:ilvl w:val="0"/>
          <w:numId w:val="5"/>
        </w:numPr>
        <w:jc w:val="both"/>
        <w:rPr/>
      </w:pPr>
      <w:r>
        <w:rPr/>
        <w:t>Do realizacji wygranego projektu, niezbędne jest uzyskanie w głosowaniu minimum 20 głosów za jego realizacją.</w:t>
      </w:r>
    </w:p>
    <w:p>
      <w:pPr>
        <w:pStyle w:val="Normal"/>
        <w:numPr>
          <w:ilvl w:val="0"/>
          <w:numId w:val="5"/>
        </w:numPr>
        <w:rPr>
          <w:b/>
          <w:b/>
          <w:bCs/>
        </w:rPr>
      </w:pPr>
      <w:r>
        <w:rPr>
          <w:b/>
          <w:bCs/>
        </w:rPr>
        <w:t xml:space="preserve">Termin składania projektów: </w:t>
      </w:r>
      <w:r>
        <w:rPr>
          <w:b/>
          <w:bCs/>
        </w:rPr>
        <w:t>17</w:t>
      </w:r>
      <w:r>
        <w:rPr>
          <w:b/>
          <w:bCs/>
        </w:rPr>
        <w:t xml:space="preserve"> </w:t>
      </w:r>
      <w:r>
        <w:rPr>
          <w:b/>
          <w:bCs/>
        </w:rPr>
        <w:t>październik</w:t>
      </w:r>
      <w:r>
        <w:rPr>
          <w:b/>
          <w:bCs/>
        </w:rPr>
        <w:t xml:space="preserve"> 202</w:t>
      </w:r>
      <w:r>
        <w:rPr>
          <w:b/>
          <w:bCs/>
        </w:rPr>
        <w:t>5</w:t>
      </w:r>
      <w:r>
        <w:rPr>
          <w:b/>
          <w:bCs/>
        </w:rPr>
        <w:t xml:space="preserve"> r.</w:t>
      </w:r>
    </w:p>
    <w:p>
      <w:pPr>
        <w:pStyle w:val="Normal"/>
        <w:numPr>
          <w:ilvl w:val="0"/>
          <w:numId w:val="5"/>
        </w:numPr>
        <w:rPr>
          <w:b/>
          <w:b/>
          <w:bCs/>
        </w:rPr>
      </w:pPr>
      <w:r>
        <w:rPr>
          <w:b/>
          <w:bCs/>
        </w:rPr>
        <w:t>Termin otwarcia projektów : 20 październik 2025 r.</w:t>
      </w:r>
    </w:p>
    <w:p>
      <w:pPr>
        <w:pStyle w:val="Normal"/>
        <w:numPr>
          <w:ilvl w:val="0"/>
          <w:numId w:val="5"/>
        </w:numPr>
        <w:rPr>
          <w:b/>
          <w:b/>
          <w:bCs/>
        </w:rPr>
      </w:pPr>
      <w:r>
        <w:rPr>
          <w:b/>
          <w:bCs/>
        </w:rPr>
        <w:t>Termin korygowania projektów: 21-22 październik 2025 r.</w:t>
      </w:r>
    </w:p>
    <w:p>
      <w:pPr>
        <w:pStyle w:val="Normal"/>
        <w:numPr>
          <w:ilvl w:val="0"/>
          <w:numId w:val="5"/>
        </w:numPr>
        <w:jc w:val="both"/>
        <w:rPr>
          <w:b/>
          <w:b/>
          <w:bCs/>
        </w:rPr>
      </w:pPr>
      <w:r>
        <w:rPr>
          <w:b/>
          <w:bCs/>
        </w:rPr>
        <w:t>Kampania promująca projekt, przeprowadzana przez jego autorów, odbędzie</w:t>
        <w:br/>
        <w:t xml:space="preserve">w terminie </w:t>
      </w:r>
      <w:r>
        <w:rPr>
          <w:b/>
          <w:bCs/>
        </w:rPr>
        <w:t>23</w:t>
      </w:r>
      <w:r>
        <w:rPr>
          <w:b/>
          <w:bCs/>
        </w:rPr>
        <w:t>-</w:t>
      </w:r>
      <w:r>
        <w:rPr>
          <w:b/>
          <w:bCs/>
        </w:rPr>
        <w:t>29</w:t>
      </w:r>
      <w:r>
        <w:rPr>
          <w:b/>
          <w:bCs/>
        </w:rPr>
        <w:t xml:space="preserve"> </w:t>
      </w:r>
      <w:r>
        <w:rPr>
          <w:b/>
          <w:bCs/>
        </w:rPr>
        <w:t>październik</w:t>
      </w:r>
      <w:r>
        <w:rPr>
          <w:b/>
          <w:bCs/>
        </w:rPr>
        <w:t xml:space="preserve"> 202</w:t>
      </w:r>
      <w:r>
        <w:rPr>
          <w:b/>
          <w:bCs/>
        </w:rPr>
        <w:t>5</w:t>
      </w:r>
      <w:r>
        <w:rPr>
          <w:b/>
          <w:bCs/>
        </w:rPr>
        <w:t xml:space="preserve"> r.</w:t>
      </w:r>
    </w:p>
    <w:p>
      <w:pPr>
        <w:pStyle w:val="Normal"/>
        <w:numPr>
          <w:ilvl w:val="0"/>
          <w:numId w:val="5"/>
        </w:numPr>
        <w:rPr>
          <w:b/>
          <w:b/>
          <w:bCs/>
        </w:rPr>
      </w:pPr>
      <w:r>
        <w:rPr>
          <w:b/>
          <w:bCs/>
        </w:rPr>
        <w:t xml:space="preserve">Głosowanie odbędzie się </w:t>
      </w:r>
      <w:r>
        <w:rPr>
          <w:b/>
          <w:bCs/>
        </w:rPr>
        <w:t>30</w:t>
      </w:r>
      <w:r>
        <w:rPr>
          <w:b/>
          <w:bCs/>
        </w:rPr>
        <w:t xml:space="preserve"> </w:t>
      </w:r>
      <w:r>
        <w:rPr>
          <w:b/>
          <w:bCs/>
        </w:rPr>
        <w:t>październik</w:t>
      </w:r>
      <w:r>
        <w:rPr>
          <w:b/>
          <w:bCs/>
        </w:rPr>
        <w:t xml:space="preserve"> 202</w:t>
      </w:r>
      <w:r>
        <w:rPr>
          <w:b/>
          <w:bCs/>
        </w:rPr>
        <w:t>5</w:t>
      </w:r>
      <w:r>
        <w:rPr>
          <w:b/>
          <w:bCs/>
        </w:rPr>
        <w:t xml:space="preserve"> r.</w:t>
      </w:r>
    </w:p>
    <w:p>
      <w:pPr>
        <w:pStyle w:val="Normal"/>
        <w:jc w:val="center"/>
        <w:rPr/>
      </w:pPr>
      <w:r>
        <w:rPr/>
      </w:r>
    </w:p>
    <w:p>
      <w:pPr>
        <w:pStyle w:val="Normal"/>
        <w:jc w:val="center"/>
        <w:rPr/>
      </w:pPr>
      <w:r>
        <w:rPr/>
        <w:t>§7</w:t>
      </w:r>
    </w:p>
    <w:p>
      <w:pPr>
        <w:pStyle w:val="Normal"/>
        <w:rPr/>
      </w:pPr>
      <w:r>
        <w:rPr/>
      </w:r>
    </w:p>
    <w:p>
      <w:pPr>
        <w:pStyle w:val="Normal"/>
        <w:numPr>
          <w:ilvl w:val="0"/>
          <w:numId w:val="6"/>
        </w:numPr>
        <w:jc w:val="both"/>
        <w:rPr/>
      </w:pPr>
      <w:r>
        <w:rPr/>
        <w:t xml:space="preserve">Głosowanie odbywa się za pomocą kart do głosowania (załącznik nr 2), które są do pobrania u opiekuna Samorządu Uczniowskiego. </w:t>
      </w:r>
    </w:p>
    <w:p>
      <w:pPr>
        <w:pStyle w:val="Normal"/>
        <w:numPr>
          <w:ilvl w:val="0"/>
          <w:numId w:val="6"/>
        </w:numPr>
        <w:jc w:val="both"/>
        <w:rPr/>
      </w:pPr>
      <w:r>
        <w:rPr/>
        <w:t>Urna do wrzucania kart do głosowania, znajduje się w miejscu dostępnym dla całej społeczności szkolnej, wskazanym przez Dyrektora Szkoły.</w:t>
      </w:r>
    </w:p>
    <w:p>
      <w:pPr>
        <w:pStyle w:val="Normal"/>
        <w:numPr>
          <w:ilvl w:val="0"/>
          <w:numId w:val="6"/>
        </w:numPr>
        <w:jc w:val="both"/>
        <w:rPr/>
      </w:pPr>
      <w:r>
        <w:rPr/>
        <w:t>Głosowanie jest tajne.</w:t>
      </w:r>
    </w:p>
    <w:p>
      <w:pPr>
        <w:pStyle w:val="Normal"/>
        <w:numPr>
          <w:ilvl w:val="0"/>
          <w:numId w:val="6"/>
        </w:numPr>
        <w:jc w:val="both"/>
        <w:rPr/>
      </w:pPr>
      <w:r>
        <w:rPr/>
        <w:t>Głosować można na jeden wybrany projekt.</w:t>
      </w:r>
    </w:p>
    <w:p>
      <w:pPr>
        <w:pStyle w:val="Normal"/>
        <w:numPr>
          <w:ilvl w:val="0"/>
          <w:numId w:val="6"/>
        </w:numPr>
        <w:jc w:val="both"/>
        <w:rPr/>
      </w:pPr>
      <w:r>
        <w:rPr/>
        <w:t>Wyniki głosowania podaje się do wiadomości całej społeczności szkolnej na drugi dzień roboczy po zakończeniu głosowania do godziny 15:00.</w:t>
      </w:r>
    </w:p>
    <w:p>
      <w:pPr>
        <w:pStyle w:val="Normal"/>
        <w:numPr>
          <w:ilvl w:val="0"/>
          <w:numId w:val="6"/>
        </w:numPr>
        <w:jc w:val="both"/>
        <w:rPr/>
      </w:pPr>
      <w:r>
        <w:rPr/>
        <w:t>Do realizacji przechodzą te projekty, które dostaną największą liczbę głosów.</w:t>
      </w:r>
    </w:p>
    <w:p>
      <w:pPr>
        <w:pStyle w:val="Normal"/>
        <w:numPr>
          <w:ilvl w:val="0"/>
          <w:numId w:val="6"/>
        </w:numPr>
        <w:jc w:val="both"/>
        <w:rPr/>
      </w:pPr>
      <w:r>
        <w:rPr/>
        <w:t>Każdy uprawniony może pobrać tylko jedną kartę do głosowania, co zostanie odnotowane przy jej wydawaniu na imiennej liście wszystkich uprawnionych do głosowania. Karty nie są numerowane. Liczba kart odpowiada ilości uczniów</w:t>
        <w:br/>
        <w:t xml:space="preserve">i pracowników szkoły uprawnionych do głosowania. </w:t>
      </w:r>
    </w:p>
    <w:p>
      <w:pPr>
        <w:pStyle w:val="Normal"/>
        <w:jc w:val="center"/>
        <w:rPr/>
      </w:pPr>
      <w:r>
        <w:rPr/>
      </w:r>
    </w:p>
    <w:p>
      <w:pPr>
        <w:pStyle w:val="Normal"/>
        <w:jc w:val="center"/>
        <w:rPr/>
      </w:pPr>
      <w:r>
        <w:rPr/>
        <w:t>§ 8</w:t>
      </w:r>
    </w:p>
    <w:p>
      <w:pPr>
        <w:pStyle w:val="Normal"/>
        <w:rPr/>
      </w:pPr>
      <w:r>
        <w:rPr/>
      </w:r>
    </w:p>
    <w:p>
      <w:pPr>
        <w:pStyle w:val="Normal"/>
        <w:numPr>
          <w:ilvl w:val="0"/>
          <w:numId w:val="7"/>
        </w:numPr>
        <w:rPr/>
      </w:pPr>
      <w:r>
        <w:rPr/>
        <w:t>Działania związane z realizacją zwycięskiego projektu leżą po stronie pomysłodawców i Rady Rodziców.</w:t>
      </w:r>
    </w:p>
    <w:p>
      <w:pPr>
        <w:pStyle w:val="Normal"/>
        <w:numPr>
          <w:ilvl w:val="0"/>
          <w:numId w:val="7"/>
        </w:numPr>
        <w:rPr/>
      </w:pPr>
      <w:r>
        <w:rPr/>
        <w:t>Za ostateczną realizację i rozliczenie budżetu odpowiada Dyrektor Szkoły.</w:t>
      </w:r>
    </w:p>
    <w:p>
      <w:pPr>
        <w:pStyle w:val="Normal"/>
        <w:rPr/>
      </w:pPr>
      <w:r>
        <w:rPr/>
      </w:r>
    </w:p>
    <w:p>
      <w:pPr>
        <w:pStyle w:val="Normal"/>
        <w:jc w:val="center"/>
        <w:rPr/>
      </w:pPr>
      <w:r>
        <w:rPr/>
        <w:t>§ 9</w:t>
      </w:r>
    </w:p>
    <w:p>
      <w:pPr>
        <w:pStyle w:val="Normal"/>
        <w:rPr/>
      </w:pPr>
      <w:r>
        <w:rPr/>
      </w:r>
    </w:p>
    <w:p>
      <w:pPr>
        <w:pStyle w:val="Normal"/>
        <w:rPr/>
      </w:pPr>
      <w:r>
        <w:rPr/>
        <w:t>Uczestnictwo w konkursie oznacza wyrażenie zgody na warunki niniejszego Regulaminu.</w:t>
      </w:r>
    </w:p>
    <w:p>
      <w:pPr>
        <w:pStyle w:val="Normal"/>
        <w:rPr/>
      </w:pPr>
      <w:r>
        <w:rPr/>
      </w:r>
    </w:p>
    <w:p>
      <w:pPr>
        <w:pStyle w:val="Normal"/>
        <w:jc w:val="center"/>
        <w:rPr/>
      </w:pPr>
      <w:r>
        <w:rPr/>
        <w:t>§ 10</w:t>
      </w:r>
    </w:p>
    <w:p>
      <w:pPr>
        <w:pStyle w:val="Normal"/>
        <w:rPr/>
      </w:pPr>
      <w:r>
        <w:rPr/>
      </w:r>
    </w:p>
    <w:p>
      <w:pPr>
        <w:pStyle w:val="Normal"/>
        <w:rPr/>
      </w:pPr>
      <w:r>
        <w:rPr/>
        <w:t>W sprawach nieuregulowanych niniejszym Regulaminem decyzje podejmuje Przewodniczący Rady Rodziców w porozumieniu z Dyrektorem Szkoły.</w:t>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2"/>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lvl w:ilvl="0">
      <w:start w:val="1"/>
      <w:numFmt w:val="decimal"/>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1428"/>
        </w:tabs>
        <w:ind w:left="1428" w:hanging="360"/>
      </w:pPr>
      <w:rPr>
        <w:rFonts w:ascii="Symbol" w:hAnsi="Symbol" w:cs="Symbol" w:hint="default"/>
      </w:rPr>
    </w:lvl>
    <w:lvl w:ilvl="1">
      <w:start w:val="1"/>
      <w:numFmt w:val="bullet"/>
      <w:lvlText w:val="◦"/>
      <w:lvlJc w:val="left"/>
      <w:pPr>
        <w:tabs>
          <w:tab w:val="num" w:pos="1788"/>
        </w:tabs>
        <w:ind w:left="1788" w:hanging="360"/>
      </w:pPr>
      <w:rPr>
        <w:rFonts w:ascii="OpenSymbol" w:hAnsi="OpenSymbol" w:cs="OpenSymbol" w:hint="default"/>
      </w:rPr>
    </w:lvl>
    <w:lvl w:ilvl="2">
      <w:start w:val="1"/>
      <w:numFmt w:val="bullet"/>
      <w:lvlText w:val="▪"/>
      <w:lvlJc w:val="left"/>
      <w:pPr>
        <w:tabs>
          <w:tab w:val="num" w:pos="2148"/>
        </w:tabs>
        <w:ind w:left="2148" w:hanging="360"/>
      </w:pPr>
      <w:rPr>
        <w:rFonts w:ascii="OpenSymbol" w:hAnsi="OpenSymbol" w:cs="OpenSymbol" w:hint="default"/>
      </w:rPr>
    </w:lvl>
    <w:lvl w:ilvl="3">
      <w:start w:val="1"/>
      <w:numFmt w:val="bullet"/>
      <w:lvlText w:val=""/>
      <w:lvlJc w:val="left"/>
      <w:pPr>
        <w:tabs>
          <w:tab w:val="num" w:pos="2508"/>
        </w:tabs>
        <w:ind w:left="2508" w:hanging="360"/>
      </w:pPr>
      <w:rPr>
        <w:rFonts w:ascii="Symbol" w:hAnsi="Symbol" w:cs="Symbol" w:hint="default"/>
      </w:rPr>
    </w:lvl>
    <w:lvl w:ilvl="4">
      <w:start w:val="1"/>
      <w:numFmt w:val="bullet"/>
      <w:lvlText w:val="◦"/>
      <w:lvlJc w:val="left"/>
      <w:pPr>
        <w:tabs>
          <w:tab w:val="num" w:pos="2868"/>
        </w:tabs>
        <w:ind w:left="2868" w:hanging="360"/>
      </w:pPr>
      <w:rPr>
        <w:rFonts w:ascii="OpenSymbol" w:hAnsi="OpenSymbol" w:cs="OpenSymbol" w:hint="default"/>
      </w:rPr>
    </w:lvl>
    <w:lvl w:ilvl="5">
      <w:start w:val="1"/>
      <w:numFmt w:val="bullet"/>
      <w:lvlText w:val="▪"/>
      <w:lvlJc w:val="left"/>
      <w:pPr>
        <w:tabs>
          <w:tab w:val="num" w:pos="3228"/>
        </w:tabs>
        <w:ind w:left="3228" w:hanging="360"/>
      </w:pPr>
      <w:rPr>
        <w:rFonts w:ascii="OpenSymbol" w:hAnsi="OpenSymbol" w:cs="OpenSymbol" w:hint="default"/>
      </w:rPr>
    </w:lvl>
    <w:lvl w:ilvl="6">
      <w:start w:val="1"/>
      <w:numFmt w:val="bullet"/>
      <w:lvlText w:val=""/>
      <w:lvlJc w:val="left"/>
      <w:pPr>
        <w:tabs>
          <w:tab w:val="num" w:pos="3588"/>
        </w:tabs>
        <w:ind w:left="3588" w:hanging="360"/>
      </w:pPr>
      <w:rPr>
        <w:rFonts w:ascii="Symbol" w:hAnsi="Symbol" w:cs="Symbol" w:hint="default"/>
      </w:rPr>
    </w:lvl>
    <w:lvl w:ilvl="7">
      <w:start w:val="1"/>
      <w:numFmt w:val="bullet"/>
      <w:lvlText w:val="◦"/>
      <w:lvlJc w:val="left"/>
      <w:pPr>
        <w:tabs>
          <w:tab w:val="num" w:pos="3948"/>
        </w:tabs>
        <w:ind w:left="3948" w:hanging="360"/>
      </w:pPr>
      <w:rPr>
        <w:rFonts w:ascii="OpenSymbol" w:hAnsi="OpenSymbol" w:cs="OpenSymbol" w:hint="default"/>
      </w:rPr>
    </w:lvl>
    <w:lvl w:ilvl="8">
      <w:start w:val="1"/>
      <w:numFmt w:val="bullet"/>
      <w:lvlText w:val="▪"/>
      <w:lvlJc w:val="left"/>
      <w:pPr>
        <w:tabs>
          <w:tab w:val="num" w:pos="4308"/>
        </w:tabs>
        <w:ind w:left="4308" w:hanging="360"/>
      </w:pPr>
      <w:rPr>
        <w:rFonts w:ascii="OpenSymbol" w:hAnsi="OpenSymbol" w:cs="OpenSymbol" w:hint="default"/>
      </w:r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pl-PL" w:eastAsia="en-US" w:bidi="ar-SA"/>
    </w:rPr>
  </w:style>
  <w:style w:type="character" w:styleId="DefaultParagraphFont" w:default="1">
    <w:name w:val="Default Paragraph Font"/>
    <w:uiPriority w:val="1"/>
    <w:semiHidden/>
    <w:unhideWhenUsed/>
    <w:qFormat/>
    <w:rPr/>
  </w:style>
  <w:style w:type="character" w:styleId="Znakiwypunktowania" w:customStyle="1">
    <w:name w:val="Znaki wypunktowania"/>
    <w:qFormat/>
    <w:rPr>
      <w:rFonts w:ascii="OpenSymbol" w:hAnsi="OpenSymbol" w:eastAsia="OpenSymbol" w:cs="OpenSymbol"/>
    </w:rPr>
  </w:style>
  <w:style w:type="character" w:styleId="Znakinumeracji" w:customStyle="1">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Lucida Sans"/>
    </w:rPr>
  </w:style>
  <w:style w:type="paragraph" w:styleId="Gwkaistopka">
    <w:name w:val="Główka i stopka"/>
    <w:basedOn w:val="Normal"/>
    <w:qFormat/>
    <w:pPr/>
    <w:rPr/>
  </w:style>
  <w:style w:type="paragraph" w:styleId="Gwka">
    <w:name w:val="Header"/>
    <w:basedOn w:val="Normal"/>
    <w:next w:val="Tretekstu"/>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ListParagraph">
    <w:name w:val="List Paragraph"/>
    <w:basedOn w:val="Normal"/>
    <w:uiPriority w:val="34"/>
    <w:qFormat/>
    <w:rsid w:val="00352b3a"/>
    <w:pPr>
      <w:spacing w:before="0" w:after="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Application>LibreOffice/7.1.3.2$Windows_X86_64 LibreOffice_project/47f78053abe362b9384784d31a6e56f8511eb1c1</Application>
  <AppVersion>15.0000</AppVersion>
  <Pages>3</Pages>
  <Words>856</Words>
  <Characters>5437</Characters>
  <CharactersWithSpaces>6179</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2024-11-04T07:42:00Z</dcterms:created>
  <dc:creator>Sylwia Sasin</dc:creator>
  <dc:description/>
  <dc:language>pl-PL</dc:language>
  <cp:lastModifiedBy/>
  <cp:lastPrinted>2022-04-07T07:43:00Z</cp:lastPrinted>
  <dcterms:modified xsi:type="dcterms:W3CDTF">2025-09-19T18:29:08Z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